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E3762C">
        <w:rPr>
          <w:sz w:val="26"/>
          <w:szCs w:val="26"/>
        </w:rPr>
        <w:t>-640</w:t>
      </w:r>
      <w:r w:rsidRPr="00615830">
        <w:rPr>
          <w:sz w:val="26"/>
          <w:szCs w:val="26"/>
        </w:rPr>
        <w:t>-0602/20</w:t>
      </w:r>
      <w:r w:rsidR="00E3762C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E3762C">
        <w:rPr>
          <w:i w:val="0"/>
          <w:sz w:val="28"/>
          <w:szCs w:val="28"/>
        </w:rPr>
        <w:t xml:space="preserve">                   </w:t>
      </w:r>
      <w:r w:rsidR="008242B5">
        <w:rPr>
          <w:i w:val="0"/>
          <w:sz w:val="28"/>
          <w:szCs w:val="28"/>
        </w:rPr>
        <w:t>07</w:t>
      </w:r>
      <w:r w:rsidR="00E3762C">
        <w:rPr>
          <w:i w:val="0"/>
          <w:sz w:val="28"/>
          <w:szCs w:val="28"/>
        </w:rPr>
        <w:t xml:space="preserve"> мая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</w:t>
      </w:r>
      <w:r w:rsidR="00E3762C">
        <w:rPr>
          <w:i w:val="0"/>
          <w:sz w:val="28"/>
          <w:szCs w:val="28"/>
        </w:rPr>
        <w:t>втономного округа - Югры  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203B7C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судебном заседании гражданское дело</w:t>
      </w:r>
      <w:r w:rsidRPr="00B236E2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7E6557">
        <w:rPr>
          <w:i w:val="0"/>
          <w:sz w:val="28"/>
          <w:szCs w:val="28"/>
        </w:rPr>
        <w:t xml:space="preserve">Общества с ограниченной ответственностью </w:t>
      </w:r>
      <w:r w:rsidR="00030D0B">
        <w:rPr>
          <w:i w:val="0"/>
          <w:sz w:val="28"/>
          <w:szCs w:val="28"/>
        </w:rPr>
        <w:t xml:space="preserve">Профессиональная </w:t>
      </w:r>
      <w:r w:rsidR="00203B7C">
        <w:rPr>
          <w:i w:val="0"/>
          <w:sz w:val="28"/>
          <w:szCs w:val="28"/>
        </w:rPr>
        <w:t>коллекторская организация «Защита</w:t>
      </w:r>
      <w:r w:rsidR="00030D0B">
        <w:rPr>
          <w:i w:val="0"/>
          <w:sz w:val="28"/>
          <w:szCs w:val="28"/>
        </w:rPr>
        <w:t xml:space="preserve"> онлайн» к </w:t>
      </w:r>
      <w:r w:rsidR="00203B7C">
        <w:rPr>
          <w:i w:val="0"/>
          <w:sz w:val="28"/>
          <w:szCs w:val="28"/>
        </w:rPr>
        <w:t xml:space="preserve">Дифтеренко Денису Петровичу </w:t>
      </w:r>
      <w:r>
        <w:rPr>
          <w:i w:val="0"/>
          <w:sz w:val="28"/>
          <w:szCs w:val="28"/>
        </w:rPr>
        <w:t>о взыскании</w:t>
      </w:r>
      <w:r w:rsidR="00203B7C">
        <w:rPr>
          <w:i w:val="0"/>
          <w:sz w:val="28"/>
          <w:szCs w:val="28"/>
        </w:rPr>
        <w:t xml:space="preserve"> задолженности по договору потребительского кредита</w:t>
      </w:r>
      <w:r>
        <w:rPr>
          <w:i w:val="0"/>
          <w:sz w:val="28"/>
          <w:szCs w:val="28"/>
        </w:rPr>
        <w:t>,</w:t>
      </w:r>
    </w:p>
    <w:p w:rsidR="00E3762C" w:rsidRPr="00B236E2" w:rsidP="00E3762C">
      <w:pPr>
        <w:pStyle w:val="BodyText"/>
        <w:ind w:right="-30" w:firstLine="708"/>
        <w:rPr>
          <w:i w:val="0"/>
          <w:sz w:val="28"/>
          <w:szCs w:val="28"/>
        </w:rPr>
      </w:pPr>
      <w:r w:rsidRPr="00361F03">
        <w:rPr>
          <w:i w:val="0"/>
          <w:sz w:val="28"/>
          <w:szCs w:val="28"/>
        </w:rPr>
        <w:t>руководствуясь </w:t>
      </w:r>
      <w:r w:rsidRPr="00B236E2">
        <w:rPr>
          <w:i w:val="0"/>
          <w:sz w:val="28"/>
          <w:szCs w:val="28"/>
        </w:rPr>
        <w:t xml:space="preserve"> ст.ст. 194-198, ч. 3 ст. 199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P="009B31A6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E3762C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61080E" w:rsidP="00E3762C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удовлетворении исковых требований </w:t>
      </w:r>
      <w:r w:rsidR="00203B7C">
        <w:rPr>
          <w:i w:val="0"/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Дифтеренко Денису Петровичу о взыскании задолженности по договору потребительского кредита </w:t>
      </w:r>
      <w:r w:rsidR="000C5420">
        <w:rPr>
          <w:i w:val="0"/>
          <w:sz w:val="28"/>
          <w:szCs w:val="28"/>
        </w:rPr>
        <w:t>№ 1004548583/1</w:t>
      </w:r>
      <w:r w:rsidR="00203B7C">
        <w:rPr>
          <w:i w:val="0"/>
          <w:sz w:val="28"/>
          <w:szCs w:val="28"/>
        </w:rPr>
        <w:t xml:space="preserve"> от 30.10.2023 г.</w:t>
      </w:r>
      <w:r w:rsidR="000C5420">
        <w:rPr>
          <w:i w:val="0"/>
          <w:sz w:val="28"/>
          <w:szCs w:val="28"/>
        </w:rPr>
        <w:t xml:space="preserve"> за период с 30.10.2023 г. по 22.04.2024 г. в размере 16100</w:t>
      </w:r>
      <w:r w:rsidR="00203B7C">
        <w:rPr>
          <w:i w:val="0"/>
          <w:sz w:val="28"/>
          <w:szCs w:val="28"/>
        </w:rPr>
        <w:t>,00 ру</w:t>
      </w:r>
      <w:r>
        <w:rPr>
          <w:i w:val="0"/>
          <w:sz w:val="28"/>
          <w:szCs w:val="28"/>
        </w:rPr>
        <w:t>блей, а так же, расходов</w:t>
      </w:r>
      <w:r w:rsidR="00203B7C">
        <w:rPr>
          <w:i w:val="0"/>
          <w:sz w:val="28"/>
          <w:szCs w:val="28"/>
        </w:rPr>
        <w:t xml:space="preserve"> по оплате госуда</w:t>
      </w:r>
      <w:r w:rsidR="000C5420">
        <w:rPr>
          <w:i w:val="0"/>
          <w:sz w:val="28"/>
          <w:szCs w:val="28"/>
        </w:rPr>
        <w:t>рственной пошлины в размере 4000</w:t>
      </w:r>
      <w:r w:rsidR="00203B7C">
        <w:rPr>
          <w:i w:val="0"/>
          <w:sz w:val="28"/>
          <w:szCs w:val="28"/>
        </w:rPr>
        <w:t>,00 рублей</w:t>
      </w:r>
      <w:r>
        <w:rPr>
          <w:i w:val="0"/>
          <w:sz w:val="28"/>
          <w:szCs w:val="28"/>
        </w:rPr>
        <w:t>, - отказать.</w:t>
      </w:r>
    </w:p>
    <w:p w:rsidR="00E3762C" w:rsidRPr="00C93D89" w:rsidP="00E3762C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</w:t>
      </w:r>
      <w:r w:rsidRPr="00C93D89">
        <w:rPr>
          <w:i w:val="0"/>
          <w:sz w:val="28"/>
          <w:szCs w:val="28"/>
        </w:rPr>
        <w:t xml:space="preserve">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</w:t>
      </w:r>
      <w:r w:rsidRPr="00C93D89">
        <w:rPr>
          <w:i w:val="0"/>
          <w:sz w:val="28"/>
          <w:szCs w:val="28"/>
        </w:rPr>
        <w:t>иться к миро</w:t>
      </w:r>
      <w:r>
        <w:rPr>
          <w:i w:val="0"/>
          <w:sz w:val="28"/>
          <w:szCs w:val="28"/>
        </w:rPr>
        <w:t>вому судье судебного участка № 7</w:t>
      </w:r>
      <w:r w:rsidRPr="00C93D89">
        <w:rPr>
          <w:i w:val="0"/>
          <w:sz w:val="28"/>
          <w:szCs w:val="28"/>
        </w:rPr>
        <w:t xml:space="preserve">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E3762C" w:rsidRPr="00C93D89" w:rsidP="00E3762C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</w:t>
      </w:r>
      <w:r w:rsidRPr="00C93D89">
        <w:rPr>
          <w:i w:val="0"/>
          <w:sz w:val="28"/>
          <w:szCs w:val="28"/>
        </w:rPr>
        <w:t>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E3762C" w:rsidRPr="00C93D89" w:rsidP="00E3762C">
      <w:pPr>
        <w:pStyle w:val="BodyText"/>
        <w:ind w:right="-30" w:firstLine="720"/>
        <w:rPr>
          <w:i w:val="0"/>
          <w:sz w:val="28"/>
          <w:szCs w:val="28"/>
        </w:rPr>
      </w:pPr>
    </w:p>
    <w:p w:rsidR="00E3762C" w:rsidRPr="00B236E2" w:rsidP="00E3762C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                                                                     Е.В. Кёся</w:t>
      </w: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B1DF5"/>
    <w:rsid w:val="000C2F9B"/>
    <w:rsid w:val="000C5420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03B7C"/>
    <w:rsid w:val="00243337"/>
    <w:rsid w:val="00255F8E"/>
    <w:rsid w:val="00330F93"/>
    <w:rsid w:val="003314ED"/>
    <w:rsid w:val="00361871"/>
    <w:rsid w:val="00361F03"/>
    <w:rsid w:val="00371FFD"/>
    <w:rsid w:val="00374A51"/>
    <w:rsid w:val="00384FDC"/>
    <w:rsid w:val="00385418"/>
    <w:rsid w:val="003A2258"/>
    <w:rsid w:val="003A719E"/>
    <w:rsid w:val="003D415C"/>
    <w:rsid w:val="00406055"/>
    <w:rsid w:val="004174D0"/>
    <w:rsid w:val="00420347"/>
    <w:rsid w:val="0044718E"/>
    <w:rsid w:val="00451A49"/>
    <w:rsid w:val="00464DE3"/>
    <w:rsid w:val="00480A84"/>
    <w:rsid w:val="0048371D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47E1E"/>
    <w:rsid w:val="0075122C"/>
    <w:rsid w:val="007564C6"/>
    <w:rsid w:val="007E6557"/>
    <w:rsid w:val="00801676"/>
    <w:rsid w:val="00814B5D"/>
    <w:rsid w:val="008242B5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63FD"/>
    <w:rsid w:val="00C860F8"/>
    <w:rsid w:val="00C87AD8"/>
    <w:rsid w:val="00C930BB"/>
    <w:rsid w:val="00C93D89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C0890"/>
    <w:rsid w:val="00DE1775"/>
    <w:rsid w:val="00E1586E"/>
    <w:rsid w:val="00E20D2C"/>
    <w:rsid w:val="00E376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